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/>
          <w:b/>
          <w:sz w:val="30"/>
        </w:rPr>
      </w:pPr>
      <w:r>
        <w:rPr>
          <w:rFonts w:hint="eastAsia" w:ascii="宋体" w:hAnsi="宋体"/>
          <w:b/>
          <w:sz w:val="30"/>
        </w:rPr>
        <w:t>附件4-1：</w:t>
      </w:r>
    </w:p>
    <w:p>
      <w:pPr>
        <w:jc w:val="center"/>
        <w:rPr>
          <w:rFonts w:ascii="黑体" w:eastAsia="黑体"/>
          <w:b/>
          <w:bCs/>
          <w:sz w:val="44"/>
          <w:szCs w:val="44"/>
        </w:rPr>
      </w:pPr>
      <w:r>
        <w:rPr>
          <w:rFonts w:hint="eastAsia" w:ascii="黑体" w:eastAsia="黑体"/>
          <w:b/>
          <w:bCs/>
          <w:sz w:val="44"/>
          <w:szCs w:val="44"/>
        </w:rPr>
        <w:t>广东省风景园林与生态景观协会科学技术奖（园林工程奖-</w:t>
      </w:r>
      <w:r>
        <w:rPr>
          <w:rFonts w:hint="eastAsia" w:ascii="黑体" w:hAnsi="黑体" w:eastAsia="黑体"/>
          <w:b/>
          <w:bCs/>
          <w:sz w:val="44"/>
        </w:rPr>
        <w:t>施工类</w:t>
      </w:r>
      <w:r>
        <w:rPr>
          <w:rFonts w:hint="eastAsia" w:ascii="黑体" w:eastAsia="黑体"/>
          <w:b/>
          <w:bCs/>
          <w:sz w:val="44"/>
          <w:szCs w:val="44"/>
        </w:rPr>
        <w:t>）</w:t>
      </w:r>
    </w:p>
    <w:p>
      <w:pPr>
        <w:jc w:val="center"/>
        <w:rPr>
          <w:rFonts w:hint="eastAsia" w:ascii="黑体" w:hAnsi="黑体" w:eastAsia="黑体"/>
          <w:b/>
          <w:bCs/>
          <w:sz w:val="44"/>
        </w:rPr>
      </w:pPr>
      <w:r>
        <w:rPr>
          <w:rFonts w:hint="eastAsia" w:ascii="黑体" w:hAnsi="黑体" w:eastAsia="黑体"/>
          <w:b/>
          <w:bCs/>
          <w:sz w:val="44"/>
        </w:rPr>
        <w:t>计分表</w:t>
      </w:r>
      <w:bookmarkStart w:id="0" w:name="_GoBack"/>
      <w:bookmarkEnd w:id="0"/>
    </w:p>
    <w:tbl>
      <w:tblPr>
        <w:tblStyle w:val="7"/>
        <w:tblW w:w="100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68"/>
        <w:gridCol w:w="1260"/>
        <w:gridCol w:w="1260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3" w:hRule="atLeast"/>
          <w:jc w:val="center"/>
        </w:trPr>
        <w:tc>
          <w:tcPr>
            <w:tcW w:w="5868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30"/>
              </w:rPr>
            </w:pPr>
            <w:r>
              <w:rPr>
                <w:rFonts w:hint="eastAsia" w:ascii="仿宋" w:hAnsi="仿宋" w:eastAsia="仿宋"/>
                <w:b/>
                <w:bCs/>
                <w:sz w:val="30"/>
              </w:rPr>
              <w:t>项     目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30"/>
              </w:rPr>
            </w:pPr>
            <w:r>
              <w:rPr>
                <w:rFonts w:hint="eastAsia" w:ascii="仿宋" w:hAnsi="仿宋" w:eastAsia="仿宋"/>
                <w:b/>
                <w:bCs/>
                <w:sz w:val="30"/>
              </w:rPr>
              <w:t>自评分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30"/>
              </w:rPr>
            </w:pPr>
            <w:r>
              <w:rPr>
                <w:rFonts w:hint="eastAsia" w:ascii="仿宋" w:hAnsi="仿宋" w:eastAsia="仿宋"/>
                <w:b/>
                <w:bCs/>
                <w:sz w:val="30"/>
              </w:rPr>
              <w:t>专家</w:t>
            </w:r>
          </w:p>
          <w:p>
            <w:pPr>
              <w:jc w:val="center"/>
              <w:rPr>
                <w:rFonts w:ascii="仿宋" w:hAnsi="仿宋" w:eastAsia="仿宋"/>
                <w:b/>
                <w:bCs/>
                <w:sz w:val="30"/>
              </w:rPr>
            </w:pPr>
            <w:r>
              <w:rPr>
                <w:rFonts w:hint="eastAsia" w:ascii="仿宋" w:hAnsi="仿宋" w:eastAsia="仿宋"/>
                <w:b/>
                <w:bCs/>
                <w:sz w:val="30"/>
              </w:rPr>
              <w:t>评分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30"/>
              </w:rPr>
            </w:pPr>
            <w:r>
              <w:rPr>
                <w:rFonts w:hint="eastAsia" w:ascii="仿宋" w:hAnsi="仿宋" w:eastAsia="仿宋"/>
                <w:b/>
                <w:bCs/>
                <w:sz w:val="30"/>
              </w:rPr>
              <w:t>评审委员会审定分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68" w:type="dxa"/>
            <w:vAlign w:val="center"/>
          </w:tcPr>
          <w:p>
            <w:pPr>
              <w:spacing w:line="600" w:lineRule="exact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第一条(共8分)</w:t>
            </w:r>
          </w:p>
          <w:p>
            <w:pPr>
              <w:spacing w:line="600" w:lineRule="exact"/>
              <w:ind w:firstLine="280" w:firstLineChars="100"/>
              <w:rPr>
                <w:rFonts w:ascii="仿宋" w:hAnsi="仿宋" w:eastAsia="仿宋"/>
                <w:sz w:val="28"/>
              </w:rPr>
            </w:pPr>
            <w:r>
              <w:rPr>
                <w:rFonts w:ascii="仿宋" w:hAnsi="仿宋" w:eastAsia="仿宋"/>
                <w:sz w:val="28"/>
              </w:rPr>
              <w:t>(</w:t>
            </w:r>
            <w:r>
              <w:rPr>
                <w:rFonts w:hint="eastAsia" w:ascii="仿宋" w:hAnsi="仿宋" w:eastAsia="仿宋"/>
                <w:sz w:val="28"/>
              </w:rPr>
              <w:t>1</w:t>
            </w:r>
            <w:r>
              <w:rPr>
                <w:rFonts w:ascii="仿宋" w:hAnsi="仿宋" w:eastAsia="仿宋"/>
                <w:sz w:val="28"/>
              </w:rPr>
              <w:t>)</w:t>
            </w:r>
            <w:r>
              <w:rPr>
                <w:rFonts w:hint="eastAsia" w:ascii="仿宋" w:hAnsi="仿宋" w:eastAsia="仿宋"/>
                <w:sz w:val="28"/>
              </w:rPr>
              <w:t>立项(两证</w:t>
            </w:r>
            <w:r>
              <w:rPr>
                <w:rFonts w:ascii="仿宋" w:hAnsi="仿宋" w:eastAsia="仿宋"/>
                <w:sz w:val="28"/>
              </w:rPr>
              <w:t>—</w:t>
            </w:r>
            <w:r>
              <w:rPr>
                <w:rFonts w:hint="eastAsia" w:ascii="仿宋" w:hAnsi="仿宋" w:eastAsia="仿宋"/>
                <w:sz w:val="28"/>
              </w:rPr>
              <w:t>建设用地许可证、建设工程规划许可证)(2分)；</w:t>
            </w:r>
            <w:r>
              <w:rPr>
                <w:rFonts w:ascii="仿宋" w:hAnsi="仿宋" w:eastAsia="仿宋"/>
                <w:sz w:val="28"/>
              </w:rPr>
              <w:t>(</w:t>
            </w:r>
            <w:r>
              <w:rPr>
                <w:rFonts w:hint="eastAsia" w:ascii="仿宋" w:hAnsi="仿宋" w:eastAsia="仿宋"/>
                <w:sz w:val="28"/>
              </w:rPr>
              <w:t>2</w:t>
            </w:r>
            <w:r>
              <w:rPr>
                <w:rFonts w:ascii="仿宋" w:hAnsi="仿宋" w:eastAsia="仿宋"/>
                <w:sz w:val="28"/>
              </w:rPr>
              <w:t>)</w:t>
            </w:r>
            <w:r>
              <w:rPr>
                <w:rFonts w:hint="eastAsia" w:ascii="仿宋" w:hAnsi="仿宋" w:eastAsia="仿宋"/>
                <w:sz w:val="28"/>
              </w:rPr>
              <w:t>招标 (2分)；</w:t>
            </w:r>
            <w:r>
              <w:rPr>
                <w:rFonts w:ascii="仿宋" w:hAnsi="仿宋" w:eastAsia="仿宋"/>
                <w:sz w:val="28"/>
              </w:rPr>
              <w:t>(</w:t>
            </w:r>
            <w:r>
              <w:rPr>
                <w:rFonts w:hint="eastAsia" w:ascii="仿宋" w:hAnsi="仿宋" w:eastAsia="仿宋"/>
                <w:sz w:val="28"/>
              </w:rPr>
              <w:t>3</w:t>
            </w:r>
            <w:r>
              <w:rPr>
                <w:rFonts w:ascii="仿宋" w:hAnsi="仿宋" w:eastAsia="仿宋"/>
                <w:sz w:val="28"/>
              </w:rPr>
              <w:t>)</w:t>
            </w:r>
            <w:r>
              <w:rPr>
                <w:rFonts w:hint="eastAsia" w:ascii="仿宋" w:hAnsi="仿宋" w:eastAsia="仿宋"/>
                <w:sz w:val="28"/>
              </w:rPr>
              <w:t>合同(2分)；(4)验收(2分)</w:t>
            </w:r>
          </w:p>
        </w:tc>
        <w:tc>
          <w:tcPr>
            <w:tcW w:w="1260" w:type="dxa"/>
            <w:vAlign w:val="center"/>
          </w:tcPr>
          <w:p>
            <w:pPr>
              <w:spacing w:line="200" w:lineRule="atLeast"/>
              <w:jc w:val="center"/>
              <w:rPr>
                <w:rFonts w:ascii="仿宋" w:hAnsi="仿宋" w:eastAsia="仿宋"/>
                <w:sz w:val="28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200" w:lineRule="atLeast"/>
              <w:jc w:val="center"/>
              <w:rPr>
                <w:rFonts w:ascii="仿宋" w:hAnsi="仿宋" w:eastAsia="仿宋"/>
                <w:sz w:val="28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200" w:lineRule="atLeast"/>
              <w:jc w:val="center"/>
              <w:rPr>
                <w:rFonts w:ascii="仿宋" w:hAnsi="仿宋" w:eastAsia="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68" w:type="dxa"/>
            <w:vAlign w:val="center"/>
          </w:tcPr>
          <w:p>
            <w:pPr>
              <w:spacing w:line="600" w:lineRule="exact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第二条(共9分)</w:t>
            </w:r>
          </w:p>
          <w:p>
            <w:pPr>
              <w:spacing w:line="600" w:lineRule="exact"/>
              <w:ind w:firstLine="280" w:firstLineChars="100"/>
              <w:rPr>
                <w:rFonts w:ascii="仿宋" w:hAnsi="仿宋" w:eastAsia="仿宋"/>
                <w:sz w:val="28"/>
              </w:rPr>
            </w:pPr>
            <w:r>
              <w:rPr>
                <w:rFonts w:ascii="仿宋" w:hAnsi="仿宋" w:eastAsia="仿宋"/>
                <w:sz w:val="28"/>
              </w:rPr>
              <w:t>(</w:t>
            </w:r>
            <w:r>
              <w:rPr>
                <w:rFonts w:hint="eastAsia" w:ascii="仿宋" w:hAnsi="仿宋" w:eastAsia="仿宋"/>
                <w:sz w:val="28"/>
              </w:rPr>
              <w:t>1</w:t>
            </w:r>
            <w:r>
              <w:rPr>
                <w:rFonts w:ascii="仿宋" w:hAnsi="仿宋" w:eastAsia="仿宋"/>
                <w:sz w:val="28"/>
              </w:rPr>
              <w:t>)</w:t>
            </w:r>
            <w:r>
              <w:rPr>
                <w:rFonts w:hint="eastAsia" w:ascii="仿宋" w:hAnsi="仿宋" w:eastAsia="仿宋"/>
                <w:sz w:val="28"/>
              </w:rPr>
              <w:t>按设计文件要求施工(5分)</w:t>
            </w:r>
          </w:p>
          <w:p>
            <w:pPr>
              <w:spacing w:line="600" w:lineRule="exact"/>
              <w:ind w:firstLine="280" w:firstLineChars="100"/>
              <w:rPr>
                <w:rFonts w:ascii="仿宋" w:hAnsi="仿宋" w:eastAsia="仿宋"/>
                <w:sz w:val="28"/>
              </w:rPr>
            </w:pPr>
            <w:r>
              <w:rPr>
                <w:rFonts w:ascii="仿宋" w:hAnsi="仿宋" w:eastAsia="仿宋"/>
                <w:sz w:val="28"/>
              </w:rPr>
              <w:t>(</w:t>
            </w:r>
            <w:r>
              <w:rPr>
                <w:rFonts w:hint="eastAsia" w:ascii="仿宋" w:hAnsi="仿宋" w:eastAsia="仿宋"/>
                <w:sz w:val="28"/>
              </w:rPr>
              <w:t>2</w:t>
            </w:r>
            <w:r>
              <w:rPr>
                <w:rFonts w:ascii="仿宋" w:hAnsi="仿宋" w:eastAsia="仿宋"/>
                <w:sz w:val="28"/>
              </w:rPr>
              <w:t>)</w:t>
            </w:r>
            <w:r>
              <w:rPr>
                <w:rFonts w:hint="eastAsia" w:ascii="仿宋" w:hAnsi="仿宋" w:eastAsia="仿宋"/>
                <w:sz w:val="28"/>
              </w:rPr>
              <w:t>按合同完成工作量(4分)</w:t>
            </w:r>
          </w:p>
        </w:tc>
        <w:tc>
          <w:tcPr>
            <w:tcW w:w="1260" w:type="dxa"/>
            <w:vAlign w:val="center"/>
          </w:tcPr>
          <w:p>
            <w:pPr>
              <w:spacing w:line="200" w:lineRule="atLeast"/>
              <w:jc w:val="center"/>
              <w:rPr>
                <w:rFonts w:ascii="仿宋" w:hAnsi="仿宋" w:eastAsia="仿宋"/>
                <w:sz w:val="28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200" w:lineRule="atLeast"/>
              <w:jc w:val="center"/>
              <w:rPr>
                <w:rFonts w:ascii="仿宋" w:hAnsi="仿宋" w:eastAsia="仿宋"/>
                <w:sz w:val="28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200" w:lineRule="atLeast"/>
              <w:jc w:val="center"/>
              <w:rPr>
                <w:rFonts w:ascii="仿宋" w:hAnsi="仿宋" w:eastAsia="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68" w:type="dxa"/>
            <w:vAlign w:val="center"/>
          </w:tcPr>
          <w:p>
            <w:pPr>
              <w:spacing w:line="600" w:lineRule="exact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第三条(共10分)</w:t>
            </w:r>
          </w:p>
          <w:p>
            <w:pPr>
              <w:spacing w:line="600" w:lineRule="exact"/>
              <w:ind w:firstLine="280" w:firstLineChars="100"/>
              <w:rPr>
                <w:rFonts w:ascii="仿宋" w:hAnsi="仿宋" w:eastAsia="仿宋"/>
                <w:sz w:val="28"/>
              </w:rPr>
            </w:pPr>
            <w:r>
              <w:rPr>
                <w:rFonts w:ascii="仿宋" w:hAnsi="仿宋" w:eastAsia="仿宋"/>
                <w:sz w:val="28"/>
              </w:rPr>
              <w:t>(</w:t>
            </w:r>
            <w:r>
              <w:rPr>
                <w:rFonts w:hint="eastAsia" w:ascii="仿宋" w:hAnsi="仿宋" w:eastAsia="仿宋"/>
                <w:sz w:val="28"/>
              </w:rPr>
              <w:t>1</w:t>
            </w:r>
            <w:r>
              <w:rPr>
                <w:rFonts w:ascii="仿宋" w:hAnsi="仿宋" w:eastAsia="仿宋"/>
                <w:sz w:val="28"/>
              </w:rPr>
              <w:t>)</w:t>
            </w:r>
            <w:r>
              <w:rPr>
                <w:rFonts w:hint="eastAsia" w:ascii="仿宋" w:hAnsi="仿宋" w:eastAsia="仿宋"/>
                <w:sz w:val="28"/>
              </w:rPr>
              <w:t xml:space="preserve"> 主要建材符合国家相关环保要求(3分)</w:t>
            </w:r>
          </w:p>
          <w:p>
            <w:pPr>
              <w:spacing w:line="600" w:lineRule="exact"/>
              <w:ind w:firstLine="280" w:firstLineChars="100"/>
              <w:rPr>
                <w:rFonts w:ascii="仿宋" w:hAnsi="仿宋" w:eastAsia="仿宋"/>
                <w:sz w:val="28"/>
              </w:rPr>
            </w:pPr>
            <w:r>
              <w:rPr>
                <w:rFonts w:ascii="仿宋" w:hAnsi="仿宋" w:eastAsia="仿宋"/>
                <w:sz w:val="28"/>
              </w:rPr>
              <w:t>(</w:t>
            </w:r>
            <w:r>
              <w:rPr>
                <w:rFonts w:hint="eastAsia" w:ascii="仿宋" w:hAnsi="仿宋" w:eastAsia="仿宋"/>
                <w:sz w:val="28"/>
              </w:rPr>
              <w:t>2</w:t>
            </w:r>
            <w:r>
              <w:rPr>
                <w:rFonts w:ascii="仿宋" w:hAnsi="仿宋" w:eastAsia="仿宋"/>
                <w:sz w:val="28"/>
              </w:rPr>
              <w:t>)</w:t>
            </w:r>
            <w:r>
              <w:rPr>
                <w:rFonts w:hint="eastAsia" w:ascii="仿宋" w:hAnsi="仿宋" w:eastAsia="仿宋"/>
                <w:sz w:val="28"/>
              </w:rPr>
              <w:t xml:space="preserve"> 苗木优质(7分)</w:t>
            </w:r>
          </w:p>
        </w:tc>
        <w:tc>
          <w:tcPr>
            <w:tcW w:w="1260" w:type="dxa"/>
            <w:vAlign w:val="center"/>
          </w:tcPr>
          <w:p>
            <w:pPr>
              <w:spacing w:line="200" w:lineRule="atLeast"/>
              <w:jc w:val="center"/>
              <w:rPr>
                <w:rFonts w:ascii="仿宋" w:hAnsi="仿宋" w:eastAsia="仿宋"/>
                <w:sz w:val="28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200" w:lineRule="atLeast"/>
              <w:jc w:val="center"/>
              <w:rPr>
                <w:rFonts w:ascii="仿宋" w:hAnsi="仿宋" w:eastAsia="仿宋"/>
                <w:sz w:val="28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200" w:lineRule="atLeast"/>
              <w:jc w:val="center"/>
              <w:rPr>
                <w:rFonts w:ascii="仿宋" w:hAnsi="仿宋" w:eastAsia="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68" w:type="dxa"/>
            <w:vAlign w:val="center"/>
          </w:tcPr>
          <w:p>
            <w:pPr>
              <w:spacing w:line="600" w:lineRule="exact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第四条(共8分)</w:t>
            </w:r>
          </w:p>
          <w:p>
            <w:pPr>
              <w:spacing w:line="600" w:lineRule="exact"/>
              <w:ind w:firstLine="280" w:firstLineChars="100"/>
              <w:rPr>
                <w:rFonts w:ascii="仿宋" w:hAnsi="仿宋" w:eastAsia="仿宋"/>
                <w:sz w:val="28"/>
              </w:rPr>
            </w:pPr>
            <w:r>
              <w:rPr>
                <w:rFonts w:ascii="仿宋" w:hAnsi="仿宋" w:eastAsia="仿宋"/>
                <w:sz w:val="28"/>
              </w:rPr>
              <w:t>(</w:t>
            </w:r>
            <w:r>
              <w:rPr>
                <w:rFonts w:hint="eastAsia" w:ascii="仿宋" w:hAnsi="仿宋" w:eastAsia="仿宋"/>
                <w:sz w:val="28"/>
              </w:rPr>
              <w:t>1</w:t>
            </w:r>
            <w:r>
              <w:rPr>
                <w:rFonts w:ascii="仿宋" w:hAnsi="仿宋" w:eastAsia="仿宋"/>
                <w:sz w:val="28"/>
              </w:rPr>
              <w:t>)</w:t>
            </w:r>
            <w:r>
              <w:rPr>
                <w:rFonts w:hint="eastAsia" w:ascii="仿宋" w:hAnsi="仿宋" w:eastAsia="仿宋"/>
                <w:sz w:val="28"/>
              </w:rPr>
              <w:t>工程设计与施工符合国家有关规范,无重大安全事故(4分)</w:t>
            </w:r>
          </w:p>
          <w:p>
            <w:pPr>
              <w:spacing w:line="600" w:lineRule="exact"/>
              <w:ind w:firstLine="280" w:firstLineChars="100"/>
              <w:rPr>
                <w:rFonts w:ascii="仿宋" w:hAnsi="仿宋" w:eastAsia="仿宋"/>
                <w:sz w:val="28"/>
              </w:rPr>
            </w:pPr>
            <w:r>
              <w:rPr>
                <w:rFonts w:ascii="仿宋" w:hAnsi="仿宋" w:eastAsia="仿宋"/>
                <w:sz w:val="28"/>
              </w:rPr>
              <w:t>(</w:t>
            </w:r>
            <w:r>
              <w:rPr>
                <w:rFonts w:hint="eastAsia" w:ascii="仿宋" w:hAnsi="仿宋" w:eastAsia="仿宋"/>
                <w:sz w:val="28"/>
              </w:rPr>
              <w:t>2</w:t>
            </w:r>
            <w:r>
              <w:rPr>
                <w:rFonts w:ascii="仿宋" w:hAnsi="仿宋" w:eastAsia="仿宋"/>
                <w:sz w:val="28"/>
              </w:rPr>
              <w:t>)</w:t>
            </w:r>
            <w:r>
              <w:rPr>
                <w:rFonts w:hint="eastAsia" w:ascii="仿宋" w:hAnsi="仿宋" w:eastAsia="仿宋"/>
                <w:sz w:val="28"/>
              </w:rPr>
              <w:t>无重大质量事故(4分)</w:t>
            </w:r>
          </w:p>
        </w:tc>
        <w:tc>
          <w:tcPr>
            <w:tcW w:w="1260" w:type="dxa"/>
            <w:vAlign w:val="center"/>
          </w:tcPr>
          <w:p>
            <w:pPr>
              <w:spacing w:line="200" w:lineRule="atLeast"/>
              <w:jc w:val="center"/>
              <w:rPr>
                <w:rFonts w:ascii="仿宋" w:hAnsi="仿宋" w:eastAsia="仿宋"/>
                <w:sz w:val="28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200" w:lineRule="atLeast"/>
              <w:jc w:val="center"/>
              <w:rPr>
                <w:rFonts w:ascii="仿宋" w:hAnsi="仿宋" w:eastAsia="仿宋"/>
                <w:sz w:val="28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200" w:lineRule="atLeast"/>
              <w:jc w:val="center"/>
              <w:rPr>
                <w:rFonts w:ascii="仿宋" w:hAnsi="仿宋" w:eastAsia="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68" w:type="dxa"/>
            <w:vAlign w:val="center"/>
          </w:tcPr>
          <w:p>
            <w:pPr>
              <w:spacing w:line="600" w:lineRule="exact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第五条(共40分)</w:t>
            </w:r>
          </w:p>
          <w:p>
            <w:pPr>
              <w:spacing w:line="600" w:lineRule="exact"/>
              <w:ind w:firstLine="280" w:firstLineChars="100"/>
              <w:rPr>
                <w:rFonts w:ascii="仿宋" w:hAnsi="仿宋" w:eastAsia="仿宋"/>
                <w:sz w:val="28"/>
              </w:rPr>
            </w:pPr>
            <w:r>
              <w:rPr>
                <w:rFonts w:ascii="仿宋" w:hAnsi="仿宋" w:eastAsia="仿宋"/>
                <w:sz w:val="28"/>
              </w:rPr>
              <w:t>(</w:t>
            </w:r>
            <w:r>
              <w:rPr>
                <w:rFonts w:hint="eastAsia" w:ascii="仿宋" w:hAnsi="仿宋" w:eastAsia="仿宋"/>
                <w:sz w:val="28"/>
              </w:rPr>
              <w:t>1</w:t>
            </w:r>
            <w:r>
              <w:rPr>
                <w:rFonts w:ascii="仿宋" w:hAnsi="仿宋" w:eastAsia="仿宋"/>
                <w:sz w:val="28"/>
              </w:rPr>
              <w:t>)</w:t>
            </w:r>
            <w:r>
              <w:rPr>
                <w:rFonts w:hint="eastAsia" w:ascii="仿宋" w:hAnsi="仿宋" w:eastAsia="仿宋"/>
                <w:sz w:val="28"/>
              </w:rPr>
              <w:t>总体景观评价（6分）</w:t>
            </w:r>
          </w:p>
          <w:p>
            <w:pPr>
              <w:spacing w:line="600" w:lineRule="exact"/>
              <w:ind w:firstLine="280" w:firstLineChars="100"/>
              <w:rPr>
                <w:rFonts w:ascii="仿宋" w:hAnsi="仿宋" w:eastAsia="仿宋"/>
                <w:sz w:val="28"/>
              </w:rPr>
            </w:pPr>
            <w:r>
              <w:rPr>
                <w:rFonts w:ascii="仿宋" w:hAnsi="仿宋" w:eastAsia="仿宋"/>
                <w:sz w:val="28"/>
              </w:rPr>
              <w:t>(</w:t>
            </w:r>
            <w:r>
              <w:rPr>
                <w:rFonts w:hint="eastAsia" w:ascii="仿宋" w:hAnsi="仿宋" w:eastAsia="仿宋"/>
                <w:sz w:val="28"/>
              </w:rPr>
              <w:t>2</w:t>
            </w:r>
            <w:r>
              <w:rPr>
                <w:rFonts w:ascii="仿宋" w:hAnsi="仿宋" w:eastAsia="仿宋"/>
                <w:sz w:val="28"/>
              </w:rPr>
              <w:t>)</w:t>
            </w:r>
            <w:r>
              <w:rPr>
                <w:rFonts w:hint="eastAsia" w:ascii="仿宋" w:hAnsi="仿宋" w:eastAsia="仿宋"/>
                <w:sz w:val="28"/>
              </w:rPr>
              <w:t>分项技术评定(共34分,其中总体布局与竖向设计10分，园林建筑与工程6分，园林植物配置6分，园林艺术水平6分，新技术、新材料应用6分)</w:t>
            </w:r>
          </w:p>
        </w:tc>
        <w:tc>
          <w:tcPr>
            <w:tcW w:w="1260" w:type="dxa"/>
            <w:vAlign w:val="center"/>
          </w:tcPr>
          <w:p>
            <w:pPr>
              <w:spacing w:line="200" w:lineRule="atLeast"/>
              <w:jc w:val="center"/>
              <w:rPr>
                <w:rFonts w:ascii="仿宋" w:hAnsi="仿宋" w:eastAsia="仿宋"/>
                <w:sz w:val="28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200" w:lineRule="atLeast"/>
              <w:jc w:val="center"/>
              <w:rPr>
                <w:rFonts w:ascii="仿宋" w:hAnsi="仿宋" w:eastAsia="仿宋"/>
                <w:sz w:val="28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200" w:lineRule="atLeast"/>
              <w:jc w:val="center"/>
              <w:rPr>
                <w:rFonts w:ascii="仿宋" w:hAnsi="仿宋" w:eastAsia="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68" w:type="dxa"/>
            <w:vAlign w:val="center"/>
          </w:tcPr>
          <w:p>
            <w:pPr>
              <w:spacing w:line="600" w:lineRule="exact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第六条(共5分)</w:t>
            </w:r>
          </w:p>
          <w:p>
            <w:pPr>
              <w:spacing w:line="600" w:lineRule="exact"/>
              <w:ind w:firstLine="280" w:firstLineChars="100"/>
              <w:rPr>
                <w:rFonts w:ascii="仿宋" w:hAnsi="仿宋" w:eastAsia="仿宋"/>
                <w:sz w:val="28"/>
              </w:rPr>
            </w:pPr>
            <w:r>
              <w:rPr>
                <w:rFonts w:ascii="仿宋" w:hAnsi="仿宋" w:eastAsia="仿宋"/>
                <w:sz w:val="28"/>
              </w:rPr>
              <w:t>(</w:t>
            </w:r>
            <w:r>
              <w:rPr>
                <w:rFonts w:hint="eastAsia" w:ascii="仿宋" w:hAnsi="仿宋" w:eastAsia="仿宋"/>
                <w:sz w:val="28"/>
              </w:rPr>
              <w:t>1</w:t>
            </w:r>
            <w:r>
              <w:rPr>
                <w:rFonts w:ascii="仿宋" w:hAnsi="仿宋" w:eastAsia="仿宋"/>
                <w:sz w:val="28"/>
              </w:rPr>
              <w:t>)</w:t>
            </w:r>
            <w:r>
              <w:rPr>
                <w:rFonts w:hint="eastAsia" w:ascii="仿宋" w:hAnsi="仿宋" w:eastAsia="仿宋"/>
                <w:sz w:val="28"/>
              </w:rPr>
              <w:t>提交评审项目工程技术资料齐全(3分)</w:t>
            </w:r>
          </w:p>
          <w:p>
            <w:pPr>
              <w:spacing w:line="600" w:lineRule="exact"/>
              <w:ind w:firstLine="280" w:firstLineChars="100"/>
              <w:rPr>
                <w:rFonts w:ascii="仿宋" w:hAnsi="仿宋" w:eastAsia="仿宋"/>
                <w:sz w:val="28"/>
              </w:rPr>
            </w:pPr>
            <w:r>
              <w:rPr>
                <w:rFonts w:ascii="仿宋" w:hAnsi="仿宋" w:eastAsia="仿宋"/>
                <w:sz w:val="28"/>
              </w:rPr>
              <w:t>(</w:t>
            </w:r>
            <w:r>
              <w:rPr>
                <w:rFonts w:hint="eastAsia" w:ascii="仿宋" w:hAnsi="仿宋" w:eastAsia="仿宋"/>
                <w:sz w:val="28"/>
              </w:rPr>
              <w:t>2</w:t>
            </w:r>
            <w:r>
              <w:rPr>
                <w:rFonts w:ascii="仿宋" w:hAnsi="仿宋" w:eastAsia="仿宋"/>
                <w:sz w:val="28"/>
              </w:rPr>
              <w:t>)</w:t>
            </w:r>
            <w:r>
              <w:rPr>
                <w:rFonts w:hint="eastAsia" w:ascii="仿宋" w:hAnsi="仿宋" w:eastAsia="仿宋"/>
                <w:sz w:val="28"/>
              </w:rPr>
              <w:t>工程技术资料归档 (2分)</w:t>
            </w:r>
          </w:p>
        </w:tc>
        <w:tc>
          <w:tcPr>
            <w:tcW w:w="1260" w:type="dxa"/>
            <w:vAlign w:val="center"/>
          </w:tcPr>
          <w:p>
            <w:pPr>
              <w:spacing w:line="200" w:lineRule="atLeast"/>
              <w:jc w:val="center"/>
              <w:rPr>
                <w:rFonts w:ascii="仿宋" w:hAnsi="仿宋" w:eastAsia="仿宋"/>
                <w:b/>
                <w:bCs/>
                <w:sz w:val="28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200" w:lineRule="atLeast"/>
              <w:jc w:val="center"/>
              <w:rPr>
                <w:rFonts w:ascii="仿宋" w:hAnsi="仿宋" w:eastAsia="仿宋"/>
                <w:b/>
                <w:bCs/>
                <w:sz w:val="28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200" w:lineRule="atLeast"/>
              <w:jc w:val="center"/>
              <w:rPr>
                <w:rFonts w:ascii="仿宋" w:hAnsi="仿宋" w:eastAsia="仿宋"/>
                <w:b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68" w:type="dxa"/>
            <w:vAlign w:val="center"/>
          </w:tcPr>
          <w:p>
            <w:pPr>
              <w:spacing w:line="600" w:lineRule="exact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第七条(共8分)</w:t>
            </w:r>
          </w:p>
          <w:p>
            <w:pPr>
              <w:spacing w:line="600" w:lineRule="exact"/>
              <w:ind w:firstLine="280" w:firstLineChars="100"/>
              <w:rPr>
                <w:rFonts w:ascii="仿宋" w:hAnsi="仿宋" w:eastAsia="仿宋"/>
                <w:sz w:val="28"/>
              </w:rPr>
            </w:pPr>
            <w:r>
              <w:rPr>
                <w:rFonts w:ascii="仿宋" w:hAnsi="仿宋" w:eastAsia="仿宋"/>
                <w:sz w:val="28"/>
              </w:rPr>
              <w:t>(</w:t>
            </w:r>
            <w:r>
              <w:rPr>
                <w:rFonts w:hint="eastAsia" w:ascii="仿宋" w:hAnsi="仿宋" w:eastAsia="仿宋"/>
                <w:sz w:val="28"/>
              </w:rPr>
              <w:t>1</w:t>
            </w:r>
            <w:r>
              <w:rPr>
                <w:rFonts w:ascii="仿宋" w:hAnsi="仿宋" w:eastAsia="仿宋"/>
                <w:sz w:val="28"/>
              </w:rPr>
              <w:t>)</w:t>
            </w:r>
            <w:r>
              <w:rPr>
                <w:rFonts w:hint="eastAsia" w:ascii="仿宋" w:hAnsi="仿宋" w:eastAsia="仿宋"/>
                <w:sz w:val="28"/>
              </w:rPr>
              <w:t>园林配套设施完好(3分)</w:t>
            </w:r>
          </w:p>
          <w:p>
            <w:pPr>
              <w:spacing w:line="600" w:lineRule="exact"/>
              <w:ind w:firstLine="280" w:firstLineChars="100"/>
              <w:rPr>
                <w:rFonts w:ascii="仿宋" w:hAnsi="仿宋" w:eastAsia="仿宋"/>
                <w:sz w:val="28"/>
              </w:rPr>
            </w:pPr>
            <w:r>
              <w:rPr>
                <w:rFonts w:ascii="仿宋" w:hAnsi="仿宋" w:eastAsia="仿宋"/>
                <w:sz w:val="28"/>
              </w:rPr>
              <w:t>(</w:t>
            </w:r>
            <w:r>
              <w:rPr>
                <w:rFonts w:hint="eastAsia" w:ascii="仿宋" w:hAnsi="仿宋" w:eastAsia="仿宋"/>
                <w:sz w:val="28"/>
              </w:rPr>
              <w:t>2</w:t>
            </w:r>
            <w:r>
              <w:rPr>
                <w:rFonts w:ascii="仿宋" w:hAnsi="仿宋" w:eastAsia="仿宋"/>
                <w:sz w:val="28"/>
              </w:rPr>
              <w:t>)</w:t>
            </w:r>
            <w:r>
              <w:rPr>
                <w:rFonts w:hint="eastAsia" w:ascii="仿宋" w:hAnsi="仿宋" w:eastAsia="仿宋"/>
                <w:sz w:val="28"/>
              </w:rPr>
              <w:t>园林绿地无渍水(1分)</w:t>
            </w:r>
          </w:p>
          <w:p>
            <w:pPr>
              <w:spacing w:line="600" w:lineRule="exact"/>
              <w:ind w:firstLine="280" w:firstLineChars="100"/>
              <w:rPr>
                <w:rFonts w:ascii="仿宋" w:hAnsi="仿宋" w:eastAsia="仿宋"/>
                <w:sz w:val="28"/>
              </w:rPr>
            </w:pPr>
            <w:r>
              <w:rPr>
                <w:rFonts w:ascii="仿宋" w:hAnsi="仿宋" w:eastAsia="仿宋"/>
                <w:sz w:val="28"/>
              </w:rPr>
              <w:t>(</w:t>
            </w:r>
            <w:r>
              <w:rPr>
                <w:rFonts w:hint="eastAsia" w:ascii="仿宋" w:hAnsi="仿宋" w:eastAsia="仿宋"/>
                <w:sz w:val="28"/>
              </w:rPr>
              <w:t>3</w:t>
            </w:r>
            <w:r>
              <w:rPr>
                <w:rFonts w:ascii="仿宋" w:hAnsi="仿宋" w:eastAsia="仿宋"/>
                <w:sz w:val="28"/>
              </w:rPr>
              <w:t>)</w:t>
            </w:r>
            <w:r>
              <w:rPr>
                <w:rFonts w:hint="eastAsia" w:ascii="仿宋" w:hAnsi="仿宋" w:eastAsia="仿宋"/>
                <w:sz w:val="28"/>
              </w:rPr>
              <w:t>管理效果良好(4分)</w:t>
            </w:r>
          </w:p>
        </w:tc>
        <w:tc>
          <w:tcPr>
            <w:tcW w:w="1260" w:type="dxa"/>
            <w:vAlign w:val="center"/>
          </w:tcPr>
          <w:p>
            <w:pPr>
              <w:spacing w:line="200" w:lineRule="atLeast"/>
              <w:jc w:val="center"/>
              <w:rPr>
                <w:rFonts w:ascii="仿宋" w:hAnsi="仿宋" w:eastAsia="仿宋"/>
                <w:sz w:val="28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200" w:lineRule="atLeast"/>
              <w:jc w:val="center"/>
              <w:rPr>
                <w:rFonts w:ascii="仿宋" w:hAnsi="仿宋" w:eastAsia="仿宋"/>
                <w:sz w:val="28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200" w:lineRule="atLeast"/>
              <w:jc w:val="center"/>
              <w:rPr>
                <w:rFonts w:ascii="仿宋" w:hAnsi="仿宋" w:eastAsia="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68" w:type="dxa"/>
            <w:vAlign w:val="center"/>
          </w:tcPr>
          <w:p>
            <w:pPr>
              <w:spacing w:line="600" w:lineRule="exact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第八条(共8分)</w:t>
            </w:r>
          </w:p>
          <w:p>
            <w:pPr>
              <w:spacing w:line="600" w:lineRule="exact"/>
              <w:ind w:firstLine="280" w:firstLineChars="100"/>
              <w:rPr>
                <w:rFonts w:ascii="仿宋" w:hAnsi="仿宋" w:eastAsia="仿宋"/>
                <w:sz w:val="28"/>
              </w:rPr>
            </w:pPr>
            <w:r>
              <w:rPr>
                <w:rFonts w:ascii="仿宋" w:hAnsi="仿宋" w:eastAsia="仿宋"/>
                <w:sz w:val="28"/>
              </w:rPr>
              <w:t>(</w:t>
            </w:r>
            <w:r>
              <w:rPr>
                <w:rFonts w:hint="eastAsia" w:ascii="仿宋" w:hAnsi="仿宋" w:eastAsia="仿宋"/>
                <w:sz w:val="28"/>
              </w:rPr>
              <w:t>1</w:t>
            </w:r>
            <w:r>
              <w:rPr>
                <w:rFonts w:ascii="仿宋" w:hAnsi="仿宋" w:eastAsia="仿宋"/>
                <w:sz w:val="28"/>
              </w:rPr>
              <w:t>)</w:t>
            </w:r>
            <w:r>
              <w:rPr>
                <w:rFonts w:hint="eastAsia" w:ascii="仿宋" w:hAnsi="仿宋" w:eastAsia="仿宋"/>
                <w:sz w:val="28"/>
              </w:rPr>
              <w:t>植物保存率达98%以上(4分)</w:t>
            </w:r>
          </w:p>
          <w:p>
            <w:pPr>
              <w:spacing w:line="600" w:lineRule="exact"/>
              <w:ind w:firstLine="280" w:firstLineChars="100"/>
              <w:rPr>
                <w:rFonts w:ascii="仿宋" w:hAnsi="仿宋" w:eastAsia="仿宋"/>
                <w:sz w:val="28"/>
              </w:rPr>
            </w:pPr>
            <w:r>
              <w:rPr>
                <w:rFonts w:ascii="仿宋" w:hAnsi="仿宋" w:eastAsia="仿宋"/>
                <w:sz w:val="28"/>
              </w:rPr>
              <w:t>(</w:t>
            </w:r>
            <w:r>
              <w:rPr>
                <w:rFonts w:hint="eastAsia" w:ascii="仿宋" w:hAnsi="仿宋" w:eastAsia="仿宋"/>
                <w:sz w:val="28"/>
              </w:rPr>
              <w:t>2</w:t>
            </w:r>
            <w:r>
              <w:rPr>
                <w:rFonts w:ascii="仿宋" w:hAnsi="仿宋" w:eastAsia="仿宋"/>
                <w:sz w:val="28"/>
              </w:rPr>
              <w:t>)</w:t>
            </w:r>
            <w:r>
              <w:rPr>
                <w:rFonts w:hint="eastAsia" w:ascii="仿宋" w:hAnsi="仿宋" w:eastAsia="仿宋"/>
                <w:sz w:val="28"/>
              </w:rPr>
              <w:t>长势良好、无病虫害(4分)</w:t>
            </w:r>
          </w:p>
        </w:tc>
        <w:tc>
          <w:tcPr>
            <w:tcW w:w="1260" w:type="dxa"/>
            <w:vAlign w:val="center"/>
          </w:tcPr>
          <w:p>
            <w:pPr>
              <w:spacing w:line="200" w:lineRule="atLeast"/>
              <w:jc w:val="center"/>
              <w:rPr>
                <w:rFonts w:ascii="仿宋" w:hAnsi="仿宋" w:eastAsia="仿宋"/>
                <w:sz w:val="28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200" w:lineRule="atLeast"/>
              <w:jc w:val="center"/>
              <w:rPr>
                <w:rFonts w:ascii="仿宋" w:hAnsi="仿宋" w:eastAsia="仿宋"/>
                <w:sz w:val="28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200" w:lineRule="atLeast"/>
              <w:jc w:val="center"/>
              <w:rPr>
                <w:rFonts w:ascii="仿宋" w:hAnsi="仿宋" w:eastAsia="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68" w:type="dxa"/>
            <w:vAlign w:val="center"/>
          </w:tcPr>
          <w:p>
            <w:pPr>
              <w:spacing w:line="600" w:lineRule="exact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第九条(共4分)</w:t>
            </w:r>
          </w:p>
          <w:p>
            <w:pPr>
              <w:spacing w:line="600" w:lineRule="exact"/>
              <w:ind w:firstLine="280" w:firstLineChars="100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生态景观水体水质要求四类以上</w:t>
            </w:r>
          </w:p>
        </w:tc>
        <w:tc>
          <w:tcPr>
            <w:tcW w:w="1260" w:type="dxa"/>
            <w:vAlign w:val="center"/>
          </w:tcPr>
          <w:p>
            <w:pPr>
              <w:spacing w:line="200" w:lineRule="atLeast"/>
              <w:jc w:val="center"/>
              <w:rPr>
                <w:rFonts w:ascii="仿宋" w:hAnsi="仿宋" w:eastAsia="仿宋"/>
                <w:sz w:val="28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200" w:lineRule="atLeast"/>
              <w:jc w:val="center"/>
              <w:rPr>
                <w:rFonts w:ascii="仿宋" w:hAnsi="仿宋" w:eastAsia="仿宋"/>
                <w:sz w:val="28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200" w:lineRule="atLeast"/>
              <w:jc w:val="center"/>
              <w:rPr>
                <w:rFonts w:ascii="仿宋" w:hAnsi="仿宋" w:eastAsia="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68" w:type="dxa"/>
            <w:vAlign w:val="center"/>
          </w:tcPr>
          <w:p>
            <w:pPr>
              <w:spacing w:line="600" w:lineRule="exact"/>
              <w:ind w:firstLine="280" w:firstLineChars="100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合        计</w:t>
            </w:r>
          </w:p>
        </w:tc>
        <w:tc>
          <w:tcPr>
            <w:tcW w:w="1260" w:type="dxa"/>
            <w:vAlign w:val="center"/>
          </w:tcPr>
          <w:p>
            <w:pPr>
              <w:spacing w:line="200" w:lineRule="atLeast"/>
              <w:jc w:val="center"/>
              <w:rPr>
                <w:rFonts w:ascii="仿宋" w:hAnsi="仿宋" w:eastAsia="仿宋"/>
                <w:sz w:val="28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200" w:lineRule="atLeast"/>
              <w:jc w:val="center"/>
              <w:rPr>
                <w:rFonts w:ascii="仿宋" w:hAnsi="仿宋" w:eastAsia="仿宋"/>
                <w:sz w:val="28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200" w:lineRule="atLeast"/>
              <w:jc w:val="center"/>
              <w:rPr>
                <w:rFonts w:ascii="仿宋" w:hAnsi="仿宋" w:eastAsia="仿宋"/>
                <w:sz w:val="28"/>
              </w:rPr>
            </w:pPr>
          </w:p>
        </w:tc>
      </w:tr>
    </w:tbl>
    <w:p>
      <w:pPr>
        <w:spacing w:line="200" w:lineRule="atLeast"/>
        <w:rPr>
          <w:rFonts w:eastAsia="仿宋_GB2312"/>
          <w:b/>
          <w:bCs/>
          <w:sz w:val="28"/>
        </w:rPr>
      </w:pPr>
      <w:r>
        <w:rPr>
          <w:rFonts w:hint="eastAsia" w:eastAsia="仿宋_GB2312"/>
          <w:b/>
          <w:bCs/>
          <w:sz w:val="28"/>
        </w:rPr>
        <w:t>备注：</w:t>
      </w:r>
    </w:p>
    <w:p>
      <w:pPr>
        <w:spacing w:line="200" w:lineRule="atLeast"/>
        <w:ind w:firstLine="560" w:firstLineChars="200"/>
        <w:rPr>
          <w:rFonts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>1、在第一条评分时，每缺一项扣2.5分。</w:t>
      </w:r>
    </w:p>
    <w:p>
      <w:pPr>
        <w:spacing w:line="200" w:lineRule="atLeast"/>
        <w:ind w:firstLine="560" w:firstLineChars="200"/>
        <w:rPr>
          <w:rFonts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>2、在第六条第</w:t>
      </w:r>
      <w:r>
        <w:rPr>
          <w:rFonts w:ascii="仿宋" w:hAnsi="仿宋" w:eastAsia="仿宋"/>
          <w:sz w:val="28"/>
        </w:rPr>
        <w:t>(</w:t>
      </w:r>
      <w:r>
        <w:rPr>
          <w:rFonts w:hint="eastAsia" w:ascii="仿宋" w:hAnsi="仿宋" w:eastAsia="仿宋"/>
          <w:sz w:val="28"/>
        </w:rPr>
        <w:t>2</w:t>
      </w:r>
      <w:r>
        <w:rPr>
          <w:rFonts w:ascii="仿宋" w:hAnsi="仿宋" w:eastAsia="仿宋"/>
          <w:sz w:val="28"/>
        </w:rPr>
        <w:t>)</w:t>
      </w:r>
      <w:r>
        <w:rPr>
          <w:rFonts w:hint="eastAsia" w:ascii="仿宋" w:hAnsi="仿宋" w:eastAsia="仿宋"/>
          <w:sz w:val="28"/>
        </w:rPr>
        <w:t>项中，“项目工程技术资料”包括立项资料、招标资料、合同文件、设计图纸、开工通知书、现场监理单位签证、验收证书、电子图纸、光盘等，每缺一项者扣0.</w:t>
      </w:r>
      <w:r>
        <w:rPr>
          <w:rFonts w:hint="eastAsia" w:ascii="仿宋" w:hAnsi="仿宋" w:eastAsia="仿宋"/>
          <w:sz w:val="28"/>
          <w:lang w:val="en-US" w:eastAsia="zh-CN"/>
        </w:rPr>
        <w:t>2</w:t>
      </w:r>
      <w:r>
        <w:rPr>
          <w:rFonts w:hint="eastAsia" w:ascii="仿宋" w:hAnsi="仿宋" w:eastAsia="仿宋"/>
          <w:sz w:val="28"/>
        </w:rPr>
        <w:t>分。</w:t>
      </w:r>
    </w:p>
    <w:p>
      <w:pPr>
        <w:widowControl/>
        <w:jc w:val="left"/>
        <w:rPr>
          <w:rFonts w:ascii="仿宋_GB2312" w:hAnsi="宋体" w:eastAsia="仿宋_GB2312"/>
          <w:sz w:val="32"/>
          <w:szCs w:val="32"/>
        </w:rPr>
      </w:pPr>
    </w:p>
    <w:sectPr>
      <w:footerReference r:id="rId4" w:type="first"/>
      <w:footerReference r:id="rId3" w:type="default"/>
      <w:pgSz w:w="11906" w:h="16838"/>
      <w:pgMar w:top="1440" w:right="1531" w:bottom="1440" w:left="1531" w:header="851" w:footer="992" w:gutter="0"/>
      <w:pgNumType w:start="1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fyKa9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351"/>
    <w:rsid w:val="0002056A"/>
    <w:rsid w:val="00022400"/>
    <w:rsid w:val="00023DB0"/>
    <w:rsid w:val="0003491C"/>
    <w:rsid w:val="000404E2"/>
    <w:rsid w:val="00044C27"/>
    <w:rsid w:val="00053144"/>
    <w:rsid w:val="000739A2"/>
    <w:rsid w:val="00075A63"/>
    <w:rsid w:val="00081C2C"/>
    <w:rsid w:val="000850D8"/>
    <w:rsid w:val="00094152"/>
    <w:rsid w:val="000A3705"/>
    <w:rsid w:val="000A3BAD"/>
    <w:rsid w:val="00112D2B"/>
    <w:rsid w:val="0011371B"/>
    <w:rsid w:val="00142159"/>
    <w:rsid w:val="00152293"/>
    <w:rsid w:val="00153B92"/>
    <w:rsid w:val="001563D0"/>
    <w:rsid w:val="0016597B"/>
    <w:rsid w:val="001664FA"/>
    <w:rsid w:val="001D5048"/>
    <w:rsid w:val="001E6ED6"/>
    <w:rsid w:val="00217239"/>
    <w:rsid w:val="0023402E"/>
    <w:rsid w:val="00237C84"/>
    <w:rsid w:val="00251CE8"/>
    <w:rsid w:val="00261952"/>
    <w:rsid w:val="00270C98"/>
    <w:rsid w:val="00286D1C"/>
    <w:rsid w:val="00294BB6"/>
    <w:rsid w:val="002A336D"/>
    <w:rsid w:val="002C0D34"/>
    <w:rsid w:val="002C1EE4"/>
    <w:rsid w:val="002C438C"/>
    <w:rsid w:val="002C4783"/>
    <w:rsid w:val="002C4AC1"/>
    <w:rsid w:val="002D1351"/>
    <w:rsid w:val="002D493F"/>
    <w:rsid w:val="002E573B"/>
    <w:rsid w:val="002F62DD"/>
    <w:rsid w:val="00307FF8"/>
    <w:rsid w:val="00310D33"/>
    <w:rsid w:val="003112C9"/>
    <w:rsid w:val="00331724"/>
    <w:rsid w:val="00333DC0"/>
    <w:rsid w:val="00345190"/>
    <w:rsid w:val="00347209"/>
    <w:rsid w:val="00357ABF"/>
    <w:rsid w:val="003A73AF"/>
    <w:rsid w:val="003C6B69"/>
    <w:rsid w:val="003C788D"/>
    <w:rsid w:val="003D279C"/>
    <w:rsid w:val="003F2481"/>
    <w:rsid w:val="00417F75"/>
    <w:rsid w:val="00426192"/>
    <w:rsid w:val="00430730"/>
    <w:rsid w:val="004309BC"/>
    <w:rsid w:val="00432223"/>
    <w:rsid w:val="00443088"/>
    <w:rsid w:val="004436AC"/>
    <w:rsid w:val="00452E85"/>
    <w:rsid w:val="00465803"/>
    <w:rsid w:val="004728AC"/>
    <w:rsid w:val="00476E55"/>
    <w:rsid w:val="00481C7F"/>
    <w:rsid w:val="004828B3"/>
    <w:rsid w:val="004954D4"/>
    <w:rsid w:val="004D0AB3"/>
    <w:rsid w:val="004D64F2"/>
    <w:rsid w:val="005155A8"/>
    <w:rsid w:val="00534ABF"/>
    <w:rsid w:val="00541F6F"/>
    <w:rsid w:val="00556306"/>
    <w:rsid w:val="00563201"/>
    <w:rsid w:val="005A385A"/>
    <w:rsid w:val="005B5322"/>
    <w:rsid w:val="005C1B5A"/>
    <w:rsid w:val="005C5CE3"/>
    <w:rsid w:val="005C76FD"/>
    <w:rsid w:val="005D5A97"/>
    <w:rsid w:val="005D6CEF"/>
    <w:rsid w:val="005D7F15"/>
    <w:rsid w:val="005F2B6E"/>
    <w:rsid w:val="00601868"/>
    <w:rsid w:val="006118C2"/>
    <w:rsid w:val="00630ED2"/>
    <w:rsid w:val="006325F1"/>
    <w:rsid w:val="00640648"/>
    <w:rsid w:val="006554DD"/>
    <w:rsid w:val="0067136B"/>
    <w:rsid w:val="0067778F"/>
    <w:rsid w:val="006B38E9"/>
    <w:rsid w:val="006C11B4"/>
    <w:rsid w:val="006D057A"/>
    <w:rsid w:val="006E75A9"/>
    <w:rsid w:val="00700AEF"/>
    <w:rsid w:val="00705876"/>
    <w:rsid w:val="007139C0"/>
    <w:rsid w:val="00714784"/>
    <w:rsid w:val="00735D76"/>
    <w:rsid w:val="00770759"/>
    <w:rsid w:val="00774E2B"/>
    <w:rsid w:val="007C6164"/>
    <w:rsid w:val="007E1FDC"/>
    <w:rsid w:val="007E4D4A"/>
    <w:rsid w:val="007E679A"/>
    <w:rsid w:val="00804A99"/>
    <w:rsid w:val="008148CC"/>
    <w:rsid w:val="00855DF9"/>
    <w:rsid w:val="00856363"/>
    <w:rsid w:val="008620E8"/>
    <w:rsid w:val="00880C70"/>
    <w:rsid w:val="008B6CF5"/>
    <w:rsid w:val="008C2893"/>
    <w:rsid w:val="008D2E32"/>
    <w:rsid w:val="008D563C"/>
    <w:rsid w:val="008E4FE3"/>
    <w:rsid w:val="0090365A"/>
    <w:rsid w:val="00941A81"/>
    <w:rsid w:val="00954088"/>
    <w:rsid w:val="00963166"/>
    <w:rsid w:val="009B2572"/>
    <w:rsid w:val="009B64F8"/>
    <w:rsid w:val="009D3309"/>
    <w:rsid w:val="00A56D23"/>
    <w:rsid w:val="00A62BA0"/>
    <w:rsid w:val="00A844C4"/>
    <w:rsid w:val="00A8507D"/>
    <w:rsid w:val="00AB06B8"/>
    <w:rsid w:val="00AD5A96"/>
    <w:rsid w:val="00AE02AE"/>
    <w:rsid w:val="00AF0460"/>
    <w:rsid w:val="00AF4E32"/>
    <w:rsid w:val="00B30301"/>
    <w:rsid w:val="00B446F5"/>
    <w:rsid w:val="00B509C6"/>
    <w:rsid w:val="00B57A4A"/>
    <w:rsid w:val="00B632B9"/>
    <w:rsid w:val="00B64E19"/>
    <w:rsid w:val="00B7292D"/>
    <w:rsid w:val="00BA6FD0"/>
    <w:rsid w:val="00BB65AC"/>
    <w:rsid w:val="00BB784C"/>
    <w:rsid w:val="00BC6352"/>
    <w:rsid w:val="00BD19F0"/>
    <w:rsid w:val="00BF0FFB"/>
    <w:rsid w:val="00BF1BD6"/>
    <w:rsid w:val="00C13038"/>
    <w:rsid w:val="00C35A44"/>
    <w:rsid w:val="00C37CD0"/>
    <w:rsid w:val="00C509A0"/>
    <w:rsid w:val="00C719C6"/>
    <w:rsid w:val="00C75006"/>
    <w:rsid w:val="00C753EC"/>
    <w:rsid w:val="00C75CAF"/>
    <w:rsid w:val="00CB01E7"/>
    <w:rsid w:val="00CC3A81"/>
    <w:rsid w:val="00CC4274"/>
    <w:rsid w:val="00CD3446"/>
    <w:rsid w:val="00D069F0"/>
    <w:rsid w:val="00D14D5E"/>
    <w:rsid w:val="00D31DEE"/>
    <w:rsid w:val="00D61B9A"/>
    <w:rsid w:val="00D77BAC"/>
    <w:rsid w:val="00D83A48"/>
    <w:rsid w:val="00D9173A"/>
    <w:rsid w:val="00D95215"/>
    <w:rsid w:val="00DA599E"/>
    <w:rsid w:val="00DB22D3"/>
    <w:rsid w:val="00DB4F82"/>
    <w:rsid w:val="00DB7CB8"/>
    <w:rsid w:val="00DC3A1D"/>
    <w:rsid w:val="00DC6418"/>
    <w:rsid w:val="00DC70EF"/>
    <w:rsid w:val="00DD2D4C"/>
    <w:rsid w:val="00DE429F"/>
    <w:rsid w:val="00DF2017"/>
    <w:rsid w:val="00E03540"/>
    <w:rsid w:val="00E33642"/>
    <w:rsid w:val="00E33FC7"/>
    <w:rsid w:val="00E5675D"/>
    <w:rsid w:val="00E84401"/>
    <w:rsid w:val="00E9301B"/>
    <w:rsid w:val="00EA765A"/>
    <w:rsid w:val="00ED6193"/>
    <w:rsid w:val="00EF70BE"/>
    <w:rsid w:val="00F06D5E"/>
    <w:rsid w:val="00F12D06"/>
    <w:rsid w:val="00F140FB"/>
    <w:rsid w:val="00F40039"/>
    <w:rsid w:val="00F57182"/>
    <w:rsid w:val="00F66C4E"/>
    <w:rsid w:val="00F81097"/>
    <w:rsid w:val="00F86784"/>
    <w:rsid w:val="00F92EE2"/>
    <w:rsid w:val="00FF5EF3"/>
    <w:rsid w:val="17540042"/>
    <w:rsid w:val="2BA26560"/>
    <w:rsid w:val="3B3742F8"/>
    <w:rsid w:val="5E9244E4"/>
    <w:rsid w:val="61727B92"/>
    <w:rsid w:val="76EA41C6"/>
    <w:rsid w:val="7CBD3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5"/>
    <w:uiPriority w:val="0"/>
    <w:rPr>
      <w:sz w:val="28"/>
    </w:rPr>
  </w:style>
  <w:style w:type="paragraph" w:styleId="3">
    <w:name w:val="Date"/>
    <w:basedOn w:val="1"/>
    <w:next w:val="1"/>
    <w:link w:val="11"/>
    <w:qFormat/>
    <w:uiPriority w:val="0"/>
    <w:pPr>
      <w:ind w:left="2500" w:leftChars="2500"/>
    </w:pPr>
    <w:rPr>
      <w:rFonts w:hint="eastAsia" w:ascii="华文楷体" w:hAnsi="华文楷体" w:eastAsia="华文楷体"/>
      <w:color w:val="000000"/>
      <w:sz w:val="32"/>
    </w:rPr>
  </w:style>
  <w:style w:type="paragraph" w:styleId="4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eader"/>
    <w:basedOn w:val="1"/>
    <w:link w:val="13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Strong"/>
    <w:basedOn w:val="8"/>
    <w:qFormat/>
    <w:uiPriority w:val="0"/>
    <w:rPr>
      <w:b/>
      <w:bCs/>
    </w:rPr>
  </w:style>
  <w:style w:type="character" w:styleId="10">
    <w:name w:val="page number"/>
    <w:basedOn w:val="8"/>
    <w:qFormat/>
    <w:uiPriority w:val="0"/>
  </w:style>
  <w:style w:type="character" w:customStyle="1" w:styleId="11">
    <w:name w:val="日期 Char"/>
    <w:basedOn w:val="8"/>
    <w:link w:val="3"/>
    <w:qFormat/>
    <w:uiPriority w:val="0"/>
    <w:rPr>
      <w:rFonts w:ascii="华文楷体" w:hAnsi="华文楷体" w:eastAsia="华文楷体" w:cs="Times New Roman"/>
      <w:color w:val="000000"/>
      <w:sz w:val="32"/>
      <w:szCs w:val="24"/>
    </w:rPr>
  </w:style>
  <w:style w:type="character" w:customStyle="1" w:styleId="12">
    <w:name w:val="style131"/>
    <w:basedOn w:val="8"/>
    <w:qFormat/>
    <w:uiPriority w:val="0"/>
    <w:rPr>
      <w:sz w:val="36"/>
      <w:szCs w:val="36"/>
    </w:rPr>
  </w:style>
  <w:style w:type="character" w:customStyle="1" w:styleId="13">
    <w:name w:val="页眉 Char"/>
    <w:basedOn w:val="8"/>
    <w:link w:val="6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页脚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正文文本 Char"/>
    <w:basedOn w:val="8"/>
    <w:link w:val="2"/>
    <w:qFormat/>
    <w:uiPriority w:val="0"/>
    <w:rPr>
      <w:rFonts w:ascii="Times New Roman" w:hAnsi="Times New Roman" w:eastAsia="宋体" w:cs="Times New Roman"/>
      <w:sz w:val="28"/>
      <w:szCs w:val="24"/>
    </w:rPr>
  </w:style>
  <w:style w:type="character" w:customStyle="1" w:styleId="16">
    <w:name w:val="批注框文本 Char"/>
    <w:basedOn w:val="8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54E8531-FCF4-48D7-BAC5-DAB34488E44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20</Pages>
  <Words>1081</Words>
  <Characters>6165</Characters>
  <Lines>51</Lines>
  <Paragraphs>14</Paragraphs>
  <TotalTime>12</TotalTime>
  <ScaleCrop>false</ScaleCrop>
  <LinksUpToDate>false</LinksUpToDate>
  <CharactersWithSpaces>7232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2021-02-25T03:01:00Z</dcterms:created>
  <dc:creator>admin</dc:creator>
  <cp:lastModifiedBy>小斯</cp:lastModifiedBy>
  <cp:lastPrinted>2021-03-03T03:14:00Z</cp:lastPrinted>
  <dcterms:modified xsi:type="dcterms:W3CDTF">2022-02-18T03:02:34Z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F0B650E377614EADBB102F79AE4D1D5F</vt:lpwstr>
  </property>
</Properties>
</file>